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0" w:firstLine="0" w:right="1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269" w:right="-1259" w:hanging="1169"/>
        <w:contextualSpacing w:val="0"/>
      </w:pPr>
      <w:r w:rsidRPr="00000000" w:rsidR="00000000" w:rsidDel="00000000">
        <w:rPr>
          <w:rtl w:val="0"/>
        </w:rPr>
        <w:t xml:space="preserve"> </w:t>
      </w:r>
    </w:p>
    <w:tbl>
      <w:tblPr>
        <w:tblStyle w:val="Table1"/>
        <w:bidiVisual w:val="0"/>
        <w:tblW w:w="15315.0" w:type="dxa"/>
        <w:jc w:val="left"/>
        <w:tblInd w:w="-269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5315"/>
        <w:tblGridChange w:id="0">
          <w:tblGrid>
            <w:gridCol w:w="153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Teacher: Subject: Week of: November 17th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u w:val="single"/>
                <w:rtl w:val="0"/>
              </w:rPr>
              <w:t xml:space="preserve">Focus Standard(s):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hyperlink r:id="rId5">
              <w:r w:rsidRPr="00000000" w:rsidR="00000000" w:rsidDel="00000000">
                <w:rPr>
                  <w:b w:val="1"/>
                  <w:color w:val="1155cc"/>
                  <w:rtl w:val="0"/>
                </w:rPr>
                <w:t xml:space="preserve">Kindergarten </w:t>
              </w:r>
            </w:hyperlink>
            <w:r w:rsidRPr="00000000" w:rsidR="00000000" w:rsidDel="00000000">
              <w:rPr>
                <w:b w:val="1"/>
                <w:rtl w:val="0"/>
              </w:rPr>
              <w:t xml:space="preserve">          </w:t>
            </w:r>
            <w:hyperlink r:id="rId6">
              <w:r w:rsidRPr="00000000" w:rsidR="00000000" w:rsidDel="00000000">
                <w:rPr>
                  <w:b w:val="1"/>
                  <w:color w:val="1155cc"/>
                  <w:rtl w:val="0"/>
                </w:rPr>
                <w:t xml:space="preserve">1st </w:t>
              </w:r>
            </w:hyperlink>
            <w:r w:rsidRPr="00000000" w:rsidR="00000000" w:rsidDel="00000000">
              <w:rPr>
                <w:b w:val="1"/>
                <w:rtl w:val="0"/>
              </w:rPr>
              <w:t xml:space="preserve">            </w:t>
            </w:r>
            <w:hyperlink r:id="rId7">
              <w:r w:rsidRPr="00000000" w:rsidR="00000000" w:rsidDel="00000000">
                <w:rPr>
                  <w:b w:val="1"/>
                  <w:color w:val="1155cc"/>
                  <w:rtl w:val="0"/>
                </w:rPr>
                <w:t xml:space="preserve">2nd </w:t>
              </w:r>
            </w:hyperlink>
            <w:r w:rsidRPr="00000000" w:rsidR="00000000" w:rsidDel="00000000">
              <w:rPr>
                <w:b w:val="1"/>
                <w:rtl w:val="0"/>
              </w:rPr>
              <w:t xml:space="preserve">           </w:t>
            </w:r>
            <w:hyperlink r:id="rId8">
              <w:r w:rsidRPr="00000000" w:rsidR="00000000" w:rsidDel="00000000">
                <w:rPr>
                  <w:b w:val="1"/>
                  <w:color w:val="1155cc"/>
                  <w:rtl w:val="0"/>
                </w:rPr>
                <w:t xml:space="preserve">3rd </w:t>
              </w:r>
            </w:hyperlink>
            <w:r w:rsidRPr="00000000" w:rsidR="00000000" w:rsidDel="00000000">
              <w:rPr>
                <w:b w:val="1"/>
                <w:rtl w:val="0"/>
              </w:rPr>
              <w:t xml:space="preserve">           </w:t>
            </w:r>
            <w:hyperlink r:id="rId9">
              <w:r w:rsidRPr="00000000" w:rsidR="00000000" w:rsidDel="00000000">
                <w:rPr>
                  <w:b w:val="1"/>
                  <w:color w:val="1155cc"/>
                  <w:rtl w:val="0"/>
                </w:rPr>
                <w:t xml:space="preserve">4th </w:t>
              </w:r>
            </w:hyperlink>
            <w:r w:rsidRPr="00000000" w:rsidR="00000000" w:rsidDel="00000000">
              <w:rPr>
                <w:b w:val="1"/>
                <w:rtl w:val="0"/>
              </w:rPr>
              <w:t xml:space="preserve">           </w:t>
            </w:r>
            <w:hyperlink r:id="rId10">
              <w:r w:rsidRPr="00000000" w:rsidR="00000000" w:rsidDel="00000000">
                <w:rPr>
                  <w:b w:val="1"/>
                  <w:color w:val="1155cc"/>
                  <w:rtl w:val="0"/>
                </w:rPr>
                <w:t xml:space="preserve">5th 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u w:val="single"/>
                <w:rtl w:val="0"/>
              </w:rPr>
              <w:t xml:space="preserve">Science Vocabulary Words: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u w:val="single"/>
                <w:rtl w:val="0"/>
              </w:rPr>
              <w:t xml:space="preserve">Enduring Understanding: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u w:val="single"/>
                <w:rtl w:val="0"/>
              </w:rPr>
              <w:t xml:space="preserve">Lab(s) of The Week: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u w:val="single"/>
                <w:rtl w:val="0"/>
              </w:rPr>
              <w:t xml:space="preserve">Culminating Task Working Towards: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hyperlink r:id="rId11">
              <w:r w:rsidRPr="00000000" w:rsidR="00000000" w:rsidDel="00000000">
                <w:rPr>
                  <w:b w:val="1"/>
                  <w:color w:val="1155cc"/>
                  <w:u w:val="single"/>
                  <w:rtl w:val="0"/>
                </w:rPr>
                <w:t xml:space="preserve">Link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b w:val="1"/>
                <w:u w:val="single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u w:val="single"/>
                <w:rtl w:val="0"/>
              </w:rPr>
              <w:t xml:space="preserve">Differentiation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ind w:left="-269" w:right="-1259" w:hanging="1169"/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5299.0" w:type="dxa"/>
        <w:jc w:val="left"/>
        <w:tblInd w:w="-269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695"/>
        <w:gridCol w:w="3375"/>
        <w:gridCol w:w="2557.25"/>
        <w:gridCol w:w="2557.25"/>
        <w:gridCol w:w="2557.25"/>
        <w:gridCol w:w="2557.25"/>
        <w:tblGridChange w:id="0">
          <w:tblGrid>
            <w:gridCol w:w="1695"/>
            <w:gridCol w:w="3375"/>
            <w:gridCol w:w="2557.25"/>
            <w:gridCol w:w="2557.25"/>
            <w:gridCol w:w="2557.25"/>
            <w:gridCol w:w="2557.25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Monday 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Friday 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d9d9d9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hyperlink r:id="rId12">
              <w:r w:rsidRPr="00000000" w:rsidR="00000000" w:rsidDel="00000000">
                <w:rPr>
                  <w:b w:val="1"/>
                  <w:color w:val="1155cc"/>
                  <w:sz w:val="20"/>
                  <w:u w:val="single"/>
                  <w:rtl w:val="0"/>
                </w:rPr>
                <w:t xml:space="preserve">Instructional Strategy(ies) Employed During Lesson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d9d9d9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Materials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d9d9d9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Culminating Task Skill Connection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d9d9d9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Vocabulary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d9d9d9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Essential Question(s)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d9d9d9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Opening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d9d9d9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Work Session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d9d9d9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Differentiation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d9d9d9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Closing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ind w:left="-269" w:firstLine="0" w:right="-89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540" w:right="27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http://www.ntuaft.com/TISE/Research-Based%20Instructional%20Strategies/marzanos%209%20strategies.pdf" Type="http://schemas.openxmlformats.org/officeDocument/2006/relationships/hyperlink" TargetMode="External" Id="rId12"/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www.rcboe.org/www/ud00/7/7781e609c7d94e8cb4fe85ea53cb98b0/Personal_Documents/2014-2015%205th%20Grade%20Science%20Curriculum%20Planning%20Guide.pdf" Type="http://schemas.openxmlformats.org/officeDocument/2006/relationships/hyperlink" TargetMode="External" Id="rId10"/><Relationship Target="styles.xml" Type="http://schemas.openxmlformats.org/officeDocument/2006/relationships/styles" Id="rId4"/><Relationship Target="https://www.georgiastandards.org/Frameworks/Pages/BrowseFrameworks/ScienceK-5.aspx" Type="http://schemas.openxmlformats.org/officeDocument/2006/relationships/hyperlink" TargetMode="External" Id="rId11"/><Relationship Target="numbering.xml" Type="http://schemas.openxmlformats.org/officeDocument/2006/relationships/numbering" Id="rId3"/><Relationship Target="http://www.rcboe.org/www/ud00/7/7781e609c7d94e8cb4fe85ea53cb98b0/Personal_Documents/2014-2015%204th%20Grade%20Science%20Planning%20Guide.pdf" Type="http://schemas.openxmlformats.org/officeDocument/2006/relationships/hyperlink" TargetMode="External" Id="rId9"/><Relationship Target="http://www.rcboe.org/group_profile_view.aspx?id=8ea9effa-9654-4fa1-bd58-dfb06a2ad972" Type="http://schemas.openxmlformats.org/officeDocument/2006/relationships/hyperlink" TargetMode="External" Id="rId6"/><Relationship Target="http://www.rcboe.org/www/ud00/7/7781e609c7d94e8cb4fe85ea53cb98b0/Personal_Documents/Kindergarten%20Planning%20Guide%20updated%20.pdf" Type="http://schemas.openxmlformats.org/officeDocument/2006/relationships/hyperlink" TargetMode="External" Id="rId5"/><Relationship Target="http://www.rcboe.org/www/ud00/7/7781e609c7d94e8cb4fe85ea53cb98b0/Personal_Documents/3rd%20Grade%20Planning%20Guide%20updated%202010.pdf" Type="http://schemas.openxmlformats.org/officeDocument/2006/relationships/hyperlink" TargetMode="External" Id="rId8"/><Relationship Target="http://www.rcboe.org/www/ud00/7/7781e609c7d94e8cb4fe85ea53cb98b0/Personal_Documents/2nd%20Grade%20Planning%20Guide%20updated%202010.pdf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Lesson Plan Template.docx</dc:title>
</cp:coreProperties>
</file>